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3E" w:rsidRDefault="003D7B3E" w:rsidP="003D7B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Облецова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</w:t>
      </w:r>
    </w:p>
    <w:p w:rsidR="003D7B3E" w:rsidRDefault="003D7B3E" w:rsidP="003D7B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3D7B3E" w:rsidRDefault="003D7B3E" w:rsidP="003D7B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Курс, группы: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ПНК-1Н, ПНК-2В, ПНК-2Д, ПНК-2О, ПНК-2П, ПНК-2Р, ПНК-2С</w:t>
      </w:r>
    </w:p>
    <w:p w:rsidR="002625AB" w:rsidRPr="008A3E74" w:rsidRDefault="002625AB" w:rsidP="002625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Pr="008A3E74">
        <w:rPr>
          <w:rFonts w:ascii="Times New Roman" w:hAnsi="Times New Roman" w:cs="Times New Roman"/>
          <w:sz w:val="28"/>
          <w:szCs w:val="28"/>
        </w:rPr>
        <w:t xml:space="preserve">Методика обучения </w:t>
      </w:r>
      <w:r>
        <w:rPr>
          <w:rFonts w:ascii="Times New Roman" w:hAnsi="Times New Roman" w:cs="Times New Roman"/>
          <w:sz w:val="28"/>
          <w:szCs w:val="28"/>
        </w:rPr>
        <w:t xml:space="preserve">написанию </w:t>
      </w:r>
      <w:r w:rsidRPr="008A3E74">
        <w:rPr>
          <w:rFonts w:ascii="Times New Roman" w:hAnsi="Times New Roman" w:cs="Times New Roman"/>
          <w:sz w:val="28"/>
          <w:szCs w:val="28"/>
        </w:rPr>
        <w:t>сочинени</w:t>
      </w:r>
      <w:r>
        <w:rPr>
          <w:rFonts w:ascii="Times New Roman" w:hAnsi="Times New Roman" w:cs="Times New Roman"/>
          <w:sz w:val="28"/>
          <w:szCs w:val="28"/>
        </w:rPr>
        <w:t>я (лекция)</w:t>
      </w:r>
    </w:p>
    <w:p w:rsidR="00FF1C11" w:rsidRDefault="005941FC" w:rsidP="005941FC">
      <w:p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Цель</w:t>
      </w:r>
      <w:r w:rsidRPr="00FF1C11">
        <w:rPr>
          <w:rFonts w:ascii="Times New Roman" w:hAnsi="Times New Roman" w:cs="Times New Roman"/>
          <w:sz w:val="28"/>
          <w:szCs w:val="28"/>
        </w:rPr>
        <w:t>:</w:t>
      </w:r>
    </w:p>
    <w:p w:rsidR="005941FC" w:rsidRPr="00FF1C11" w:rsidRDefault="002775EB" w:rsidP="002625AB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ознакомление со спецификой и этапами</w:t>
      </w:r>
      <w:r w:rsidR="001E040F" w:rsidRPr="00FF1C11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C4793B" w:rsidRPr="00FF1C11">
        <w:rPr>
          <w:rFonts w:ascii="Times New Roman" w:hAnsi="Times New Roman" w:cs="Times New Roman"/>
          <w:sz w:val="28"/>
          <w:szCs w:val="28"/>
        </w:rPr>
        <w:t xml:space="preserve"> обучения написанию</w:t>
      </w:r>
      <w:r w:rsidRPr="00FF1C11">
        <w:rPr>
          <w:rFonts w:ascii="Times New Roman" w:hAnsi="Times New Roman" w:cs="Times New Roman"/>
          <w:sz w:val="28"/>
          <w:szCs w:val="28"/>
        </w:rPr>
        <w:t xml:space="preserve"> сочинений,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с методикой обучения написанию сочинения по картине</w:t>
      </w:r>
      <w:r w:rsidR="001E040F" w:rsidRPr="00FF1C11">
        <w:rPr>
          <w:rFonts w:ascii="Times New Roman" w:hAnsi="Times New Roman" w:cs="Times New Roman"/>
          <w:sz w:val="28"/>
          <w:szCs w:val="28"/>
        </w:rPr>
        <w:t>.</w:t>
      </w:r>
    </w:p>
    <w:p w:rsidR="005941FC" w:rsidRPr="00FF1C11" w:rsidRDefault="005941FC" w:rsidP="00262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1C11">
        <w:rPr>
          <w:rFonts w:ascii="Times New Roman" w:hAnsi="Times New Roman" w:cs="Times New Roman"/>
          <w:b/>
          <w:bCs/>
          <w:sz w:val="28"/>
          <w:szCs w:val="28"/>
        </w:rPr>
        <w:t>План</w:t>
      </w:r>
      <w:r w:rsidR="00FF1C1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941FC" w:rsidRPr="00FF1C11" w:rsidRDefault="005941FC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Специфика сочинения</w:t>
      </w:r>
      <w:r w:rsidR="002625AB">
        <w:rPr>
          <w:rFonts w:ascii="Times New Roman" w:hAnsi="Times New Roman" w:cs="Times New Roman"/>
          <w:sz w:val="28"/>
          <w:szCs w:val="28"/>
        </w:rPr>
        <w:t>.</w:t>
      </w:r>
    </w:p>
    <w:p w:rsidR="00225BF6" w:rsidRPr="00FF1C11" w:rsidRDefault="00225BF6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Понятие речевой деятельности</w:t>
      </w:r>
    </w:p>
    <w:p w:rsidR="005941FC" w:rsidRPr="00FF1C11" w:rsidRDefault="005941FC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Этапы урока сочинения</w:t>
      </w:r>
      <w:r w:rsidR="002625AB">
        <w:rPr>
          <w:rFonts w:ascii="Times New Roman" w:hAnsi="Times New Roman" w:cs="Times New Roman"/>
          <w:sz w:val="28"/>
          <w:szCs w:val="28"/>
        </w:rPr>
        <w:t>.</w:t>
      </w:r>
    </w:p>
    <w:p w:rsidR="005941FC" w:rsidRPr="00FF1C11" w:rsidRDefault="00225BF6" w:rsidP="005941F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Методика обучения</w:t>
      </w:r>
      <w:r w:rsidR="00C4793B" w:rsidRPr="00FF1C11">
        <w:rPr>
          <w:rFonts w:ascii="Times New Roman" w:hAnsi="Times New Roman" w:cs="Times New Roman"/>
          <w:sz w:val="28"/>
          <w:szCs w:val="28"/>
        </w:rPr>
        <w:t xml:space="preserve"> сочинению</w:t>
      </w:r>
      <w:r w:rsidRPr="00FF1C11">
        <w:rPr>
          <w:rFonts w:ascii="Times New Roman" w:hAnsi="Times New Roman" w:cs="Times New Roman"/>
          <w:sz w:val="28"/>
          <w:szCs w:val="28"/>
        </w:rPr>
        <w:t xml:space="preserve"> по картине.</w:t>
      </w:r>
    </w:p>
    <w:p w:rsidR="002625AB" w:rsidRDefault="002625AB" w:rsidP="002625AB">
      <w:pPr>
        <w:ind w:firstLine="708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941FC" w:rsidRPr="00FF1C11" w:rsidRDefault="005941FC" w:rsidP="002625A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b/>
          <w:bCs/>
          <w:iCs/>
          <w:sz w:val="28"/>
          <w:szCs w:val="28"/>
        </w:rPr>
        <w:t>Содержание</w:t>
      </w:r>
      <w:r w:rsidR="00FF1C11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5941FC" w:rsidRPr="00FF1C11" w:rsidRDefault="00225BF6" w:rsidP="002625A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1.</w:t>
      </w:r>
      <w:r w:rsidR="00FF1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b/>
          <w:sz w:val="28"/>
          <w:szCs w:val="28"/>
        </w:rPr>
        <w:t>Специфика сочинения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Специфика сочинения как речевого упражнениязаключается в том, что дети учатся самостоятельно выражать свои впечатления в письменной форме.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Для того чтобы дети осознанно строили тексты, им необходимы: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а) знания о тексте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 xml:space="preserve">как о продукте речевой деятельности;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б) знания операционного характера;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в) лексические, синтаксические, орфографические и другие знания, которые они получают в процессе изучения русского языка и овладения им. Именно на базе всех этих знаний формируются коммуникативно-речевые умения.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2. Понятие речевой деятельности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Речевая деятельность определяется ведущим отечественным специалистом по психолингвистике А.Н. Леонтьевым как процесс использования языка для общения во время какой-либо другой человеческой деятельности.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По мнению А.Н. Леонтьева (разделяемому далеко не всеми отечественными </w:t>
      </w:r>
      <w:proofErr w:type="spellStart"/>
      <w:r w:rsidRPr="00FF1C11">
        <w:rPr>
          <w:rFonts w:ascii="Times New Roman" w:hAnsi="Times New Roman" w:cs="Times New Roman"/>
          <w:sz w:val="28"/>
          <w:szCs w:val="28"/>
        </w:rPr>
        <w:t>психолингвистами</w:t>
      </w:r>
      <w:proofErr w:type="spellEnd"/>
      <w:r w:rsidRPr="00FF1C11">
        <w:rPr>
          <w:rFonts w:ascii="Times New Roman" w:hAnsi="Times New Roman" w:cs="Times New Roman"/>
          <w:sz w:val="28"/>
          <w:szCs w:val="28"/>
        </w:rPr>
        <w:t xml:space="preserve">), речевая деятельность – это некоторая абстракция, не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 xml:space="preserve">соотносимая непосредственно с «классическими» видами деятельности (познавательной, игровой, учебной), не могущая быть сопоставленной с трудом или игрой. Она – в форме отдельных речевых действий – обслуживает все виды деятельности, входя в состав актов трудовой, игровой, познавательной деятельности. Речевая деятельность как таковая имеет место лишь тогда, когда речь самоценна, когда лежащий в ее основе побуждающий ее мотив не может быть удовлетворен </w:t>
      </w:r>
      <w:r w:rsidR="00F859F5">
        <w:rPr>
          <w:rFonts w:ascii="Times New Roman" w:hAnsi="Times New Roman" w:cs="Times New Roman"/>
          <w:sz w:val="28"/>
          <w:szCs w:val="28"/>
        </w:rPr>
        <w:t xml:space="preserve">другим способом, кроме </w:t>
      </w:r>
      <w:proofErr w:type="gramStart"/>
      <w:r w:rsidR="00F859F5">
        <w:rPr>
          <w:rFonts w:ascii="Times New Roman" w:hAnsi="Times New Roman" w:cs="Times New Roman"/>
          <w:sz w:val="28"/>
          <w:szCs w:val="28"/>
        </w:rPr>
        <w:t>речевого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. Речевые действия и даже отдельные речевые операции могут входить и в другие виды деятельности, в первую очередь – в познавательную деятельность.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Таким образом, речь (РД) определяется как одно из средств осуществления неречевой деятельности, речевой (языковой) процесс, процесс порождения (производства) и восприятия (понимания) речи, обеспечивающий все другие виды деятельности человека.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Это относится ко всем формам речи: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устной (звуковой);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C11">
        <w:rPr>
          <w:rFonts w:ascii="Times New Roman" w:hAnsi="Times New Roman" w:cs="Times New Roman"/>
          <w:sz w:val="28"/>
          <w:szCs w:val="28"/>
        </w:rPr>
        <w:t>письменной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(чтение и письмо);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кинетической (т. е. мимико-жестикуляторной) речи.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Отталкиваясь от структуры речевой деятельности, вслед за А.А.Леонтьевым, мы выделяем в уроке развития речи четыре этапа: </w:t>
      </w:r>
      <w:r w:rsidRPr="00FF1C11">
        <w:rPr>
          <w:rFonts w:ascii="Times New Roman" w:hAnsi="Times New Roman" w:cs="Times New Roman"/>
          <w:b/>
          <w:sz w:val="28"/>
          <w:szCs w:val="28"/>
        </w:rPr>
        <w:t>ориентировочный этап, этап планирования, этап реализации, этап контроля.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Для сочинения важна </w:t>
      </w:r>
      <w:r w:rsidRPr="00FF1C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формулировка темы</w:t>
      </w:r>
      <w:r w:rsidRPr="00FF1C11">
        <w:rPr>
          <w:rFonts w:ascii="Times New Roman" w:hAnsi="Times New Roman" w:cs="Times New Roman"/>
          <w:sz w:val="28"/>
          <w:szCs w:val="28"/>
        </w:rPr>
        <w:t>.</w:t>
      </w:r>
      <w:r w:rsidR="00FF1C11">
        <w:rPr>
          <w:rFonts w:ascii="Times New Roman" w:hAnsi="Times New Roman" w:cs="Times New Roman"/>
          <w:sz w:val="28"/>
          <w:szCs w:val="28"/>
        </w:rPr>
        <w:t xml:space="preserve"> Например, три разных названи</w:t>
      </w:r>
      <w:proofErr w:type="gramStart"/>
      <w:r w:rsidR="00FF1C11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>«Как я провел лето», «Как бы я провел лето», «Ах, лето!» — в значительной степени меняют и содержание будущего текста, его композицию, тип и языковые средства. «Как я провел лето» будет повествовать о летних событиях, лексика возможна любой стилистической окраски, глаголы будут прошедшего времени, а конструкции предложений — чаще простыми.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«Как бы я провел лето» — рассуждение. Ограничений по содержанию быть не может, значит, по жанру это будет близко к фантастике. Лексика может изобиловать и архаизмами, и неологизмами, и интернационализмами и т.д. Все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>глагольные формы будут в форме условного наклонения, предложения сложноподчиненные причины, цели, условия, уступки.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«Ах, </w:t>
      </w:r>
      <w:r w:rsidR="00F859F5">
        <w:rPr>
          <w:rFonts w:ascii="Times New Roman" w:hAnsi="Times New Roman" w:cs="Times New Roman"/>
          <w:sz w:val="28"/>
          <w:szCs w:val="28"/>
        </w:rPr>
        <w:t>лето!» -</w:t>
      </w:r>
      <w:r w:rsidRPr="00FF1C11">
        <w:rPr>
          <w:rFonts w:ascii="Times New Roman" w:hAnsi="Times New Roman" w:cs="Times New Roman"/>
          <w:sz w:val="28"/>
          <w:szCs w:val="28"/>
        </w:rPr>
        <w:t xml:space="preserve"> сочинение</w:t>
      </w:r>
      <w:r w:rsidR="00F859F5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-</w:t>
      </w:r>
      <w:r w:rsidR="00F859F5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описание. Междометие и восклицательный знак задают восторженное отношение к теме, следовательно, в тексте следует использовать прилагательные и наречия, причем в формах степеней сравнения; глагольных форм будет минимум, и они будут стоять, как правило, в настоящем времени.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Предложения чаще будут восклицательными, простыми и односоставными.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Организация урока, на котором учат детей писать сочинение, имеет свою специфику.</w:t>
      </w:r>
    </w:p>
    <w:p w:rsidR="001E040F" w:rsidRPr="00FF1C11" w:rsidRDefault="001E040F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3.Этапы урока сочинения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Познакомимся с этапами урока сочинения и определимся с теми видами работ, которые необходимо выполнять.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5342" w:rsidRPr="00FF1C11">
        <w:rPr>
          <w:rFonts w:ascii="Times New Roman" w:hAnsi="Times New Roman" w:cs="Times New Roman"/>
          <w:sz w:val="28"/>
          <w:szCs w:val="28"/>
        </w:rPr>
        <w:t>Предварительная беседа.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Это этап мотивации и целеполагания. Учитель предлагает детям поиграть в «писателей». Обсуждается тема, из которой выводится цель «писателя»: рассказать о предмете или человеке («Это будет описание», — говорит учитель и тем самым вводит практическим образом представление о типах текста), о событии или впечатлении («Это будет повествование»). Если тема требует доказательств, то учитель говорит, что это будет рассуждение.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Перед тем как рассказать устно, что известно ученикам по теме, формулируется замысел, т.е. ответ на вопрос «Зачем автор (т.е. я, ученик) хочет об этом написать?».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Например, рассказать далеким африканским детям о зиме: они никогда ее не видели; или написать письмо бабушке, которая живет далеко, об экскурсии, на которой недавно побывали; сочинить сказку для младшего брата (сестры, племянника)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Затем «собирается» материал для будущего сочинения: если на уроке, то дети коротко рассказывают все, что они знают о теме сочинения; если тема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>обширна, то еще до урока по специально сформулированным учителем вопросам дети разыскивают нужную информацию.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5342" w:rsidRPr="00FF1C11">
        <w:rPr>
          <w:rFonts w:ascii="Times New Roman" w:hAnsi="Times New Roman" w:cs="Times New Roman"/>
          <w:sz w:val="28"/>
          <w:szCs w:val="28"/>
        </w:rPr>
        <w:t>Составление плана текста.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Ставится цель из позиции «автора»: этот этап подготовки связан с обсуждением будущего текста сочинения: его содержания и композиции. Идет работа по составлению сложного синтаксического целого (ССЦ), обсуждается содержание каждой части плана, и ее основная мысль выносится в заголовок, составляется словарик, записываются на доске необходимые словосочетания, синонимические ряды: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повествовании — глагольные лексемы;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описании — прилагательные;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рассуждении — причастия, существительные, термины и т.п.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 xml:space="preserve">Работа с черновиком необходима в первую очередь потому, что начинающий «писатель» переполнен впечатлениями, которые он хочет выразить. Однако он не владеет в полной мере ни </w:t>
      </w:r>
      <w:proofErr w:type="spellStart"/>
      <w:r w:rsidR="001B5342" w:rsidRPr="00FF1C11">
        <w:rPr>
          <w:rFonts w:ascii="Times New Roman" w:hAnsi="Times New Roman" w:cs="Times New Roman"/>
          <w:sz w:val="28"/>
          <w:szCs w:val="28"/>
        </w:rPr>
        <w:t>рукодвигательным</w:t>
      </w:r>
      <w:proofErr w:type="spellEnd"/>
      <w:r w:rsidR="001B5342" w:rsidRPr="00FF1C11">
        <w:rPr>
          <w:rFonts w:ascii="Times New Roman" w:hAnsi="Times New Roman" w:cs="Times New Roman"/>
          <w:sz w:val="28"/>
          <w:szCs w:val="28"/>
        </w:rPr>
        <w:t xml:space="preserve"> навыком, ни умениями правильно отобрать языковые средства, построить предложения, составить логически точный текст. Поэтому на этом этапе урока ученик является «конструктором содержания»: он записывает слова, словосочетания, складывает из них фразы, часто не задумываясь об их грамотной записи. На данном этапе учитель и не должен требовать от него грамотности, чистоты и точности изложения — для решения этих задач существуют следующие этапы урока.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>Проверка содержания, редактирование.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Ставится цель из позиции «редактора»: перечитывается собственная запись учеником с и</w:t>
      </w:r>
      <w:r w:rsidR="00FF1C11">
        <w:rPr>
          <w:rFonts w:ascii="Times New Roman" w:hAnsi="Times New Roman" w:cs="Times New Roman"/>
          <w:sz w:val="28"/>
          <w:szCs w:val="28"/>
        </w:rPr>
        <w:t>ндивидуальной консультацией учи</w:t>
      </w:r>
      <w:r w:rsidRPr="00FF1C11">
        <w:rPr>
          <w:rFonts w:ascii="Times New Roman" w:hAnsi="Times New Roman" w:cs="Times New Roman"/>
          <w:sz w:val="28"/>
          <w:szCs w:val="28"/>
        </w:rPr>
        <w:t>теля (при необходимости). Здесь уточняются лексика, построение предложений, соответствие плану замысла, стилю текста.</w:t>
      </w:r>
    </w:p>
    <w:p w:rsidR="001B5342" w:rsidRPr="00FF1C11" w:rsidRDefault="00FF1C11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B5342" w:rsidRPr="00FF1C11">
        <w:rPr>
          <w:rFonts w:ascii="Times New Roman" w:hAnsi="Times New Roman" w:cs="Times New Roman"/>
          <w:sz w:val="28"/>
          <w:szCs w:val="28"/>
        </w:rPr>
        <w:t>Орфографическая и пунктуационная правка.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lastRenderedPageBreak/>
        <w:t>На данном этапе урока ученик ставит цель из позиции «корректора»: грамотность оформления — вот что интересует нашего писателя. Здесь на начальной стадии обучения (I— III классы) можно задать вопрос учителю, справиться у соседа или обратиться к словарю (учебнику, справочнику), чтобы в сочинении не оказалось ошибок.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>Переписывание начисто.</w:t>
      </w:r>
    </w:p>
    <w:p w:rsidR="007D79F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Это завершающий этап урока — его можно перенести и на дом, тем более что ученики могут не только переписать сочинение начисто, но и оформить его рисунком, аппликацией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Такой щадящий режим работы необходим для освоения навыка самостоятельного написания сочинения. Поскольку наша цель — научить писать сочинение, то нет необходимости требовать большого объема и высокого темпа: жесткие рамки урока не позволяют всем ученикам успевать поня</w:t>
      </w:r>
      <w:r w:rsidR="002775EB" w:rsidRPr="00FF1C11">
        <w:rPr>
          <w:rFonts w:ascii="Times New Roman" w:hAnsi="Times New Roman" w:cs="Times New Roman"/>
          <w:sz w:val="28"/>
          <w:szCs w:val="28"/>
        </w:rPr>
        <w:t>ть и освоить необходимые проце</w:t>
      </w:r>
      <w:r w:rsidRPr="00FF1C11">
        <w:rPr>
          <w:rFonts w:ascii="Times New Roman" w:hAnsi="Times New Roman" w:cs="Times New Roman"/>
          <w:sz w:val="28"/>
          <w:szCs w:val="28"/>
        </w:rPr>
        <w:t xml:space="preserve">дуры речемыслительного умения.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Лучше меньше, да лучше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>! Следовательно, задерживаясь на начальном этапе, мы выигрываем время и качество на продвинутом этапе, ведь понимание — залог успеха. Позднее можно ускорить темп работы на уроке, установив правило снижать оценку на балл для тех, кто берется дописывать дома.</w:t>
      </w:r>
    </w:p>
    <w:p w:rsidR="001E040F" w:rsidRPr="00FF1C11" w:rsidRDefault="001E040F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4.</w:t>
      </w:r>
      <w:r w:rsidR="00262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93B" w:rsidRPr="00FF1C11">
        <w:rPr>
          <w:rFonts w:ascii="Times New Roman" w:hAnsi="Times New Roman" w:cs="Times New Roman"/>
          <w:b/>
          <w:sz w:val="28"/>
          <w:szCs w:val="28"/>
        </w:rPr>
        <w:t>Методика обучения сочинению</w:t>
      </w:r>
      <w:r w:rsidRPr="00FF1C11">
        <w:rPr>
          <w:rFonts w:ascii="Times New Roman" w:hAnsi="Times New Roman" w:cs="Times New Roman"/>
          <w:b/>
          <w:sz w:val="28"/>
          <w:szCs w:val="28"/>
        </w:rPr>
        <w:t xml:space="preserve"> по картине.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Особого внимания требует методика обучения писать сочинения по картине. Существует неверное представление о сочинении по картине как о поводе для отработки умений описывать сюжет, предложенный художником: пейзаж, натюрморт, бытовую сцену и т.п. Часто учителя сводят уроки сочинения по картине к описанию ее сюжета. Однако для описания пейзажа можно предложить вид из окна классной комнаты, для натюрморта — составленную из нужных для описания предметов композицию на столе учителя, а для повествования подойдет любая из свежих ситуаций, произошедших, например, на перемене или в спортивном зале, и пр.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lastRenderedPageBreak/>
        <w:t>Рассматривая с учениками репродукцию картины, по которой предстоит писать текст, учитель в первую очередь обращает внимание на то, что картина как произведение изобразительного искусства написана другим языком — языком живописи. Так вот, именно обсуждение языка художника является основным содержанием такого рода сочинения. Художник в отличие от писателя выражает свои мысли и чувства при помощи другого языка — языка красок, рисунка, законов графического изображения действительности: концептуальности, перспективы, колорита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Важным этапом такого урока становится предварительная беседа. Замысел художника, как и писателя, можно восстановить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пираясь на сюжет, композицию, систему образов и т.п. Именно это объединяет произведения </w:t>
      </w:r>
      <w:r w:rsidR="005941FC" w:rsidRPr="00FF1C11">
        <w:rPr>
          <w:rFonts w:ascii="Times New Roman" w:hAnsi="Times New Roman" w:cs="Times New Roman"/>
          <w:sz w:val="28"/>
          <w:szCs w:val="28"/>
        </w:rPr>
        <w:t>литературы и живописного искус</w:t>
      </w:r>
      <w:r w:rsidRPr="00FF1C11">
        <w:rPr>
          <w:rFonts w:ascii="Times New Roman" w:hAnsi="Times New Roman" w:cs="Times New Roman"/>
          <w:sz w:val="28"/>
          <w:szCs w:val="28"/>
        </w:rPr>
        <w:t>ства. Часто основная идея картины, как и рассказа, заключается в ее названии. Однако средства изображения действительности — особенности ее колорита (подбора цветовой гаммы), игры света и тени, характер мазка, организаци</w:t>
      </w:r>
      <w:r w:rsidR="005941FC" w:rsidRPr="00FF1C11">
        <w:rPr>
          <w:rFonts w:ascii="Times New Roman" w:hAnsi="Times New Roman" w:cs="Times New Roman"/>
          <w:sz w:val="28"/>
          <w:szCs w:val="28"/>
        </w:rPr>
        <w:t xml:space="preserve">и пространства картины, </w:t>
      </w:r>
      <w:proofErr w:type="gramStart"/>
      <w:r w:rsidR="005941FC" w:rsidRPr="00FF1C11">
        <w:rPr>
          <w:rFonts w:ascii="Times New Roman" w:hAnsi="Times New Roman" w:cs="Times New Roman"/>
          <w:sz w:val="28"/>
          <w:szCs w:val="28"/>
        </w:rPr>
        <w:t>создаю</w:t>
      </w:r>
      <w:r w:rsidRPr="00FF1C11">
        <w:rPr>
          <w:rFonts w:ascii="Times New Roman" w:hAnsi="Times New Roman" w:cs="Times New Roman"/>
          <w:sz w:val="28"/>
          <w:szCs w:val="28"/>
        </w:rPr>
        <w:t>щих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определенный авторский с</w:t>
      </w:r>
      <w:r w:rsidR="005941FC" w:rsidRPr="00FF1C11">
        <w:rPr>
          <w:rFonts w:ascii="Times New Roman" w:hAnsi="Times New Roman" w:cs="Times New Roman"/>
          <w:sz w:val="28"/>
          <w:szCs w:val="28"/>
        </w:rPr>
        <w:t>тиль, — отличаются от языка ли</w:t>
      </w:r>
      <w:r w:rsidRPr="00FF1C11">
        <w:rPr>
          <w:rFonts w:ascii="Times New Roman" w:hAnsi="Times New Roman" w:cs="Times New Roman"/>
          <w:sz w:val="28"/>
          <w:szCs w:val="28"/>
        </w:rPr>
        <w:t>тературы. Доказательством прав</w:t>
      </w:r>
      <w:r w:rsidR="005941FC" w:rsidRPr="00FF1C11">
        <w:rPr>
          <w:rFonts w:ascii="Times New Roman" w:hAnsi="Times New Roman" w:cs="Times New Roman"/>
          <w:sz w:val="28"/>
          <w:szCs w:val="28"/>
        </w:rPr>
        <w:t>ильно понятого замысла художни</w:t>
      </w:r>
      <w:r w:rsidRPr="00FF1C11">
        <w:rPr>
          <w:rFonts w:ascii="Times New Roman" w:hAnsi="Times New Roman" w:cs="Times New Roman"/>
          <w:sz w:val="28"/>
          <w:szCs w:val="28"/>
        </w:rPr>
        <w:t>ка может служить и композици</w:t>
      </w:r>
      <w:r w:rsidR="005941FC" w:rsidRPr="00FF1C11">
        <w:rPr>
          <w:rFonts w:ascii="Times New Roman" w:hAnsi="Times New Roman" w:cs="Times New Roman"/>
          <w:sz w:val="28"/>
          <w:szCs w:val="28"/>
        </w:rPr>
        <w:t>я картины, и направление в изо</w:t>
      </w:r>
      <w:r w:rsidRPr="00FF1C11">
        <w:rPr>
          <w:rFonts w:ascii="Times New Roman" w:hAnsi="Times New Roman" w:cs="Times New Roman"/>
          <w:sz w:val="28"/>
          <w:szCs w:val="28"/>
        </w:rPr>
        <w:t>бразительном искусстве, к которому относят творчество данного художника, и некоторые биогра</w:t>
      </w:r>
      <w:r w:rsidR="005941FC" w:rsidRPr="00FF1C11">
        <w:rPr>
          <w:rFonts w:ascii="Times New Roman" w:hAnsi="Times New Roman" w:cs="Times New Roman"/>
          <w:sz w:val="28"/>
          <w:szCs w:val="28"/>
        </w:rPr>
        <w:t>фические данные: факты его жиз</w:t>
      </w:r>
      <w:r w:rsidRPr="00FF1C11">
        <w:rPr>
          <w:rFonts w:ascii="Times New Roman" w:hAnsi="Times New Roman" w:cs="Times New Roman"/>
          <w:sz w:val="28"/>
          <w:szCs w:val="28"/>
        </w:rPr>
        <w:t>ни, высказывания, связанные с замыслом картины, ее созданием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Остальные этапы урока со</w:t>
      </w:r>
      <w:r w:rsidR="005941FC" w:rsidRPr="00FF1C11">
        <w:rPr>
          <w:rFonts w:ascii="Times New Roman" w:hAnsi="Times New Roman" w:cs="Times New Roman"/>
          <w:sz w:val="28"/>
          <w:szCs w:val="28"/>
        </w:rPr>
        <w:t>впадают с описанным выше содер</w:t>
      </w:r>
      <w:r w:rsidRPr="00FF1C11">
        <w:rPr>
          <w:rFonts w:ascii="Times New Roman" w:hAnsi="Times New Roman" w:cs="Times New Roman"/>
          <w:sz w:val="28"/>
          <w:szCs w:val="28"/>
        </w:rPr>
        <w:t>жанием уроков сочинения по</w:t>
      </w:r>
      <w:r w:rsidR="005941FC" w:rsidRPr="00FF1C11">
        <w:rPr>
          <w:rFonts w:ascii="Times New Roman" w:hAnsi="Times New Roman" w:cs="Times New Roman"/>
          <w:sz w:val="28"/>
          <w:szCs w:val="28"/>
        </w:rPr>
        <w:t xml:space="preserve"> личным наблюдениям и впечатле</w:t>
      </w:r>
      <w:r w:rsidRPr="00FF1C11">
        <w:rPr>
          <w:rFonts w:ascii="Times New Roman" w:hAnsi="Times New Roman" w:cs="Times New Roman"/>
          <w:sz w:val="28"/>
          <w:szCs w:val="28"/>
        </w:rPr>
        <w:t>ниям. Однако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чтобы урок был целесообразным и продуктивным, необходимо правильно соотнест</w:t>
      </w:r>
      <w:r w:rsidR="005941FC" w:rsidRPr="00FF1C11">
        <w:rPr>
          <w:rFonts w:ascii="Times New Roman" w:hAnsi="Times New Roman" w:cs="Times New Roman"/>
          <w:sz w:val="28"/>
          <w:szCs w:val="28"/>
        </w:rPr>
        <w:t>и жанр картины и тип текста-сочинения.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9"/>
        <w:gridCol w:w="4110"/>
      </w:tblGrid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Если этот урок отрабатывает умения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следует использовать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описывать природу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9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картину — пейзаж</w:t>
            </w:r>
          </w:p>
        </w:tc>
      </w:tr>
      <w:tr w:rsidR="005941FC" w:rsidRPr="00FF1C11" w:rsidTr="005941FC">
        <w:trPr>
          <w:trHeight w:val="520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описывать внешний вид предмета</w:t>
            </w:r>
          </w:p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Theme="minorEastAsia" w:hAnsi="Times New Roman" w:cs="Times New Roman"/>
                <w:color w:val="000301"/>
                <w:sz w:val="28"/>
                <w:szCs w:val="28"/>
                <w:lang w:eastAsia="ru-RU"/>
              </w:rPr>
              <w:t>(</w:t>
            </w: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человека, животного и т.п.)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3" w:after="0" w:line="360" w:lineRule="auto"/>
              <w:ind w:left="73" w:right="787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w w:val="95"/>
                <w:sz w:val="28"/>
                <w:szCs w:val="28"/>
                <w:lang w:eastAsia="ru-RU"/>
              </w:rPr>
              <w:t xml:space="preserve">картину — натюрморт </w:t>
            </w: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картину — портрет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9" w:after="0" w:line="360" w:lineRule="auto"/>
              <w:ind w:left="73" w:right="-101"/>
              <w:jc w:val="both"/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описывать действия (событие</w:t>
            </w:r>
            <w:proofErr w:type="gramStart"/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)к</w:t>
            </w:r>
            <w:proofErr w:type="gramEnd"/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артину—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142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жанровую сценку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lastRenderedPageBreak/>
              <w:t>рассуждать о живописи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рецензию искусствоведа</w:t>
            </w:r>
          </w:p>
        </w:tc>
      </w:tr>
    </w:tbl>
    <w:p w:rsidR="005941FC" w:rsidRPr="00FF1C11" w:rsidRDefault="005941FC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Сочинения в начальных класс</w:t>
      </w:r>
      <w:r w:rsidR="005941FC" w:rsidRPr="00FF1C11">
        <w:rPr>
          <w:rFonts w:ascii="Times New Roman" w:hAnsi="Times New Roman" w:cs="Times New Roman"/>
          <w:sz w:val="28"/>
          <w:szCs w:val="28"/>
        </w:rPr>
        <w:t>ах проводятся как обучающие уп</w:t>
      </w:r>
      <w:r w:rsidRPr="00FF1C11">
        <w:rPr>
          <w:rFonts w:ascii="Times New Roman" w:hAnsi="Times New Roman" w:cs="Times New Roman"/>
          <w:sz w:val="28"/>
          <w:szCs w:val="28"/>
        </w:rPr>
        <w:t>ражнения; оценка за них ставитс</w:t>
      </w:r>
      <w:r w:rsidR="005941FC" w:rsidRPr="00FF1C11">
        <w:rPr>
          <w:rFonts w:ascii="Times New Roman" w:hAnsi="Times New Roman" w:cs="Times New Roman"/>
          <w:sz w:val="28"/>
          <w:szCs w:val="28"/>
        </w:rPr>
        <w:t>я в виде поощрения (отрицатель</w:t>
      </w:r>
      <w:r w:rsidRPr="00FF1C11">
        <w:rPr>
          <w:rFonts w:ascii="Times New Roman" w:hAnsi="Times New Roman" w:cs="Times New Roman"/>
          <w:sz w:val="28"/>
          <w:szCs w:val="28"/>
        </w:rPr>
        <w:t>ная оценка за сочинение не став</w:t>
      </w:r>
      <w:r w:rsidR="005941FC" w:rsidRPr="00FF1C11">
        <w:rPr>
          <w:rFonts w:ascii="Times New Roman" w:hAnsi="Times New Roman" w:cs="Times New Roman"/>
          <w:sz w:val="28"/>
          <w:szCs w:val="28"/>
        </w:rPr>
        <w:t>ится). Сочинение выявляет прак</w:t>
      </w:r>
      <w:r w:rsidRPr="00FF1C11">
        <w:rPr>
          <w:rFonts w:ascii="Times New Roman" w:hAnsi="Times New Roman" w:cs="Times New Roman"/>
          <w:sz w:val="28"/>
          <w:szCs w:val="28"/>
        </w:rPr>
        <w:t xml:space="preserve">тические речевые умения учащихся лучше, чем любое </w:t>
      </w:r>
      <w:r w:rsidR="005941FC" w:rsidRPr="00FF1C11">
        <w:rPr>
          <w:rFonts w:ascii="Times New Roman" w:hAnsi="Times New Roman" w:cs="Times New Roman"/>
          <w:sz w:val="28"/>
          <w:szCs w:val="28"/>
        </w:rPr>
        <w:t>другое уп</w:t>
      </w:r>
      <w:r w:rsidRPr="00FF1C11">
        <w:rPr>
          <w:rFonts w:ascii="Times New Roman" w:hAnsi="Times New Roman" w:cs="Times New Roman"/>
          <w:sz w:val="28"/>
          <w:szCs w:val="28"/>
        </w:rPr>
        <w:t>ражнение.</w:t>
      </w:r>
    </w:p>
    <w:p w:rsidR="005941FC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Система проведения сочинений: устные сочинения проводятся чаще, чем письменные; послед</w:t>
      </w:r>
      <w:r w:rsidR="005941FC" w:rsidRPr="00FF1C11">
        <w:rPr>
          <w:rFonts w:ascii="Times New Roman" w:hAnsi="Times New Roman" w:cs="Times New Roman"/>
          <w:sz w:val="28"/>
          <w:szCs w:val="28"/>
        </w:rPr>
        <w:t>ние — чаще, чем изложения; в те</w:t>
      </w:r>
      <w:r w:rsidRPr="00FF1C11">
        <w:rPr>
          <w:rFonts w:ascii="Times New Roman" w:hAnsi="Times New Roman" w:cs="Times New Roman"/>
          <w:sz w:val="28"/>
          <w:szCs w:val="28"/>
        </w:rPr>
        <w:t xml:space="preserve">чение учебного года проводятся 12 — 15 письменных сочинений (кроме I класса, где письменные сочинения, рассчитанные </w:t>
      </w:r>
      <w:r w:rsidR="005941FC" w:rsidRPr="00FF1C11">
        <w:rPr>
          <w:rFonts w:ascii="Times New Roman" w:hAnsi="Times New Roman" w:cs="Times New Roman"/>
          <w:sz w:val="28"/>
          <w:szCs w:val="28"/>
        </w:rPr>
        <w:t>на це</w:t>
      </w:r>
      <w:r w:rsidRPr="00FF1C11">
        <w:rPr>
          <w:rFonts w:ascii="Times New Roman" w:hAnsi="Times New Roman" w:cs="Times New Roman"/>
          <w:sz w:val="28"/>
          <w:szCs w:val="28"/>
        </w:rPr>
        <w:t>лый урок, не проводятся). Сверх указанного числа проводятся на уроках русского языка сочине</w:t>
      </w:r>
      <w:r w:rsidR="005941FC" w:rsidRPr="00FF1C11">
        <w:rPr>
          <w:rFonts w:ascii="Times New Roman" w:hAnsi="Times New Roman" w:cs="Times New Roman"/>
          <w:sz w:val="28"/>
          <w:szCs w:val="28"/>
        </w:rPr>
        <w:t>ния и изложения малых форм (ми</w:t>
      </w:r>
      <w:r w:rsidRPr="00FF1C11">
        <w:rPr>
          <w:rFonts w:ascii="Times New Roman" w:hAnsi="Times New Roman" w:cs="Times New Roman"/>
          <w:sz w:val="28"/>
          <w:szCs w:val="28"/>
        </w:rPr>
        <w:t>ниатюры).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="00FF1C11">
        <w:rPr>
          <w:rFonts w:ascii="Times New Roman" w:hAnsi="Times New Roman" w:cs="Times New Roman"/>
          <w:sz w:val="28"/>
          <w:szCs w:val="28"/>
        </w:rPr>
        <w:t xml:space="preserve"> с</w:t>
      </w:r>
      <w:r w:rsidRPr="00FF1C11">
        <w:rPr>
          <w:rFonts w:ascii="Times New Roman" w:hAnsi="Times New Roman" w:cs="Times New Roman"/>
          <w:sz w:val="28"/>
          <w:szCs w:val="28"/>
        </w:rPr>
        <w:t>.142-144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Ответить на вопросы.</w:t>
      </w:r>
    </w:p>
    <w:p w:rsidR="001B5342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5342" w:rsidRPr="00FF1C11">
        <w:rPr>
          <w:rFonts w:ascii="Times New Roman" w:hAnsi="Times New Roman" w:cs="Times New Roman"/>
          <w:sz w:val="28"/>
          <w:szCs w:val="28"/>
        </w:rPr>
        <w:t>Какова структура урок</w:t>
      </w:r>
      <w:r w:rsidR="005941FC" w:rsidRPr="00FF1C11">
        <w:rPr>
          <w:rFonts w:ascii="Times New Roman" w:hAnsi="Times New Roman" w:cs="Times New Roman"/>
          <w:sz w:val="28"/>
          <w:szCs w:val="28"/>
        </w:rPr>
        <w:t>а подготовки и проведения сочи</w:t>
      </w:r>
      <w:r w:rsidR="001B5342" w:rsidRPr="00FF1C11">
        <w:rPr>
          <w:rFonts w:ascii="Times New Roman" w:hAnsi="Times New Roman" w:cs="Times New Roman"/>
          <w:sz w:val="28"/>
          <w:szCs w:val="28"/>
        </w:rPr>
        <w:t>нения?</w:t>
      </w:r>
    </w:p>
    <w:p w:rsidR="001B5342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5342" w:rsidRPr="00FF1C11">
        <w:rPr>
          <w:rFonts w:ascii="Times New Roman" w:hAnsi="Times New Roman" w:cs="Times New Roman"/>
          <w:sz w:val="28"/>
          <w:szCs w:val="28"/>
        </w:rPr>
        <w:t>От чего зависит настрой ученика на творческую работу? Как организовать мотивацию для создания письменного текста?</w:t>
      </w:r>
    </w:p>
    <w:p w:rsidR="001E040F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5342" w:rsidRPr="00FF1C11">
        <w:rPr>
          <w:rFonts w:ascii="Times New Roman" w:hAnsi="Times New Roman" w:cs="Times New Roman"/>
          <w:sz w:val="28"/>
          <w:szCs w:val="28"/>
        </w:rPr>
        <w:t>Чем отличается подготовка к сочинению на свободную тему от подготовки к сочинению по картине?</w:t>
      </w:r>
    </w:p>
    <w:p w:rsidR="00FF1C11" w:rsidRPr="00FF1C11" w:rsidRDefault="00FF1C11" w:rsidP="00FF1C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Е.С. Антонова, С.В. Боброва. «Методика преподавания русского языка (начальные классы)»</w:t>
      </w:r>
      <w:r w:rsidR="00FF1C11">
        <w:rPr>
          <w:rFonts w:ascii="Times New Roman" w:hAnsi="Times New Roman" w:cs="Times New Roman"/>
          <w:sz w:val="28"/>
          <w:szCs w:val="28"/>
        </w:rPr>
        <w:t>,</w:t>
      </w:r>
      <w:r w:rsidRPr="00FF1C11">
        <w:rPr>
          <w:rFonts w:ascii="Times New Roman" w:hAnsi="Times New Roman" w:cs="Times New Roman"/>
          <w:sz w:val="28"/>
          <w:szCs w:val="28"/>
        </w:rPr>
        <w:t xml:space="preserve"> Издательство «Академия»</w:t>
      </w:r>
      <w:r w:rsidR="00FF1C11">
        <w:rPr>
          <w:rFonts w:ascii="Times New Roman" w:hAnsi="Times New Roman" w:cs="Times New Roman"/>
          <w:sz w:val="28"/>
          <w:szCs w:val="28"/>
        </w:rPr>
        <w:t xml:space="preserve"> -</w:t>
      </w:r>
      <w:r w:rsidRPr="00FF1C11">
        <w:rPr>
          <w:rFonts w:ascii="Times New Roman" w:hAnsi="Times New Roman" w:cs="Times New Roman"/>
          <w:sz w:val="28"/>
          <w:szCs w:val="28"/>
        </w:rPr>
        <w:t xml:space="preserve"> 2017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г.</w:t>
      </w:r>
    </w:p>
    <w:p w:rsidR="001B5342" w:rsidRPr="00FF1C11" w:rsidRDefault="001B5342" w:rsidP="00FF1C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5342" w:rsidRPr="00FF1C11" w:rsidSect="00FF1C11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7685"/>
    <w:multiLevelType w:val="hybridMultilevel"/>
    <w:tmpl w:val="3616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C30E9"/>
    <w:multiLevelType w:val="hybridMultilevel"/>
    <w:tmpl w:val="DDCED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342"/>
    <w:rsid w:val="001B5342"/>
    <w:rsid w:val="001E040F"/>
    <w:rsid w:val="00225BF6"/>
    <w:rsid w:val="002625AB"/>
    <w:rsid w:val="002775EB"/>
    <w:rsid w:val="003D7B3E"/>
    <w:rsid w:val="005941FC"/>
    <w:rsid w:val="007D79F2"/>
    <w:rsid w:val="00872352"/>
    <w:rsid w:val="009F20C7"/>
    <w:rsid w:val="00A03F02"/>
    <w:rsid w:val="00A5617E"/>
    <w:rsid w:val="00AE1B7D"/>
    <w:rsid w:val="00AE41AF"/>
    <w:rsid w:val="00C4793B"/>
    <w:rsid w:val="00F859F5"/>
    <w:rsid w:val="00FF1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B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11</cp:revision>
  <cp:lastPrinted>2020-12-07T20:10:00Z</cp:lastPrinted>
  <dcterms:created xsi:type="dcterms:W3CDTF">2020-12-07T16:34:00Z</dcterms:created>
  <dcterms:modified xsi:type="dcterms:W3CDTF">2020-12-15T18:56:00Z</dcterms:modified>
</cp:coreProperties>
</file>